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082" w:right="0" w:firstLine="0"/>
        <w:jc w:val="left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color w:val="385623"/>
          <w:sz w:val="28"/>
        </w:rPr>
        <w:t>Presentazioni dei corsi di Laurea agli studenti del primo anno</w:t>
      </w:r>
    </w:p>
    <w:p>
      <w:pPr>
        <w:pStyle w:val="BodyText"/>
        <w:spacing w:before="1"/>
        <w:rPr>
          <w:rFonts w:ascii="Times New Roman"/>
          <w:b/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32" w:lineRule="auto" w:before="0" w:after="0"/>
        <w:ind w:left="476" w:right="102" w:hanging="360"/>
        <w:jc w:val="left"/>
        <w:rPr>
          <w:sz w:val="24"/>
        </w:rPr>
      </w:pPr>
      <w:r>
        <w:rPr>
          <w:color w:val="385623"/>
          <w:sz w:val="24"/>
        </w:rPr>
        <w:t>Le presentazioni si svolgeranno in presenza presso l’Auditorium “E. Morricone” (Macroarea di Lettere e Filosofia, via Columbia</w:t>
      </w:r>
      <w:r>
        <w:rPr>
          <w:color w:val="385623"/>
          <w:spacing w:val="-2"/>
          <w:sz w:val="24"/>
        </w:rPr>
        <w:t> </w:t>
      </w:r>
      <w:r>
        <w:rPr>
          <w:color w:val="385623"/>
          <w:sz w:val="24"/>
        </w:rPr>
        <w:t>1)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37" w:lineRule="auto" w:before="0" w:after="0"/>
        <w:ind w:left="476" w:right="125" w:hanging="360"/>
        <w:jc w:val="left"/>
        <w:rPr>
          <w:sz w:val="24"/>
        </w:rPr>
      </w:pPr>
      <w:r>
        <w:rPr>
          <w:color w:val="385623"/>
          <w:sz w:val="24"/>
        </w:rPr>
        <w:t>Sono rivolte agli studenti che frequenteranno il primo anno, che potranno così incontrare il Coordinatore del loro Corso, altri docenti e i responsabili della Segreteria Studenti o di altri Uffici. Verranno illustrati il funzionamento del corso e le modalità di svolgimento della didattica nel Primo semestre</w:t>
      </w:r>
      <w:r>
        <w:rPr>
          <w:color w:val="385623"/>
          <w:spacing w:val="-1"/>
          <w:sz w:val="24"/>
        </w:rPr>
        <w:t> </w:t>
      </w:r>
      <w:r>
        <w:rPr>
          <w:color w:val="385623"/>
          <w:sz w:val="24"/>
        </w:rPr>
        <w:t>(distanza/presenza).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32" w:lineRule="auto" w:before="0" w:after="0"/>
        <w:ind w:left="552" w:right="1129" w:hanging="360"/>
        <w:jc w:val="left"/>
        <w:rPr>
          <w:sz w:val="24"/>
        </w:rPr>
      </w:pPr>
      <w:r>
        <w:rPr>
          <w:color w:val="385623"/>
          <w:sz w:val="24"/>
        </w:rPr>
        <w:t>L’incontro si svolgerà nel rispetto dei protocolli per la sicurezza sanitaria previsti dall’Ateneo: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251" w:val="left" w:leader="none"/>
        </w:tabs>
        <w:spacing w:line="240" w:lineRule="auto" w:before="0" w:after="0"/>
        <w:ind w:left="1250" w:right="1091" w:hanging="362"/>
        <w:jc w:val="left"/>
        <w:rPr>
          <w:sz w:val="24"/>
        </w:rPr>
      </w:pPr>
      <w:r>
        <w:rPr>
          <w:color w:val="385623"/>
          <w:sz w:val="24"/>
        </w:rPr>
        <w:t>Gli studenti dovranno indossare la mascherina, rispettare le regole di distanziamento, rispettare la segnaletica, utilizzare gli erogatori di</w:t>
      </w:r>
      <w:r>
        <w:rPr>
          <w:color w:val="385623"/>
          <w:spacing w:val="-18"/>
          <w:sz w:val="24"/>
        </w:rPr>
        <w:t> </w:t>
      </w:r>
      <w:r>
        <w:rPr>
          <w:color w:val="385623"/>
          <w:sz w:val="24"/>
        </w:rPr>
        <w:t>liquido disinfettante per le</w:t>
      </w:r>
      <w:r>
        <w:rPr>
          <w:color w:val="385623"/>
          <w:spacing w:val="-1"/>
          <w:sz w:val="24"/>
        </w:rPr>
        <w:t> </w:t>
      </w:r>
      <w:r>
        <w:rPr>
          <w:color w:val="385623"/>
          <w:sz w:val="24"/>
        </w:rPr>
        <w:t>mani.</w:t>
      </w:r>
    </w:p>
    <w:p>
      <w:pPr>
        <w:pStyle w:val="ListParagraph"/>
        <w:numPr>
          <w:ilvl w:val="1"/>
          <w:numId w:val="1"/>
        </w:numPr>
        <w:tabs>
          <w:tab w:pos="1251" w:val="left" w:leader="none"/>
        </w:tabs>
        <w:spacing w:line="240" w:lineRule="auto" w:before="0" w:after="0"/>
        <w:ind w:left="1250" w:right="732" w:hanging="362"/>
        <w:jc w:val="left"/>
        <w:rPr>
          <w:sz w:val="24"/>
        </w:rPr>
      </w:pPr>
      <w:r>
        <w:rPr>
          <w:color w:val="385623"/>
          <w:sz w:val="24"/>
        </w:rPr>
        <w:t>L’accesso all’Auditorium sarà possibile già da prima dell’inizio dell’incontro (controllare gli orari nel calendario che segue) per consentire un flusso più organizzato e la compilazione e consegna del modulo per l’autocertificazione obbligatoria che è allegato a questo</w:t>
      </w:r>
      <w:r>
        <w:rPr>
          <w:color w:val="385623"/>
          <w:spacing w:val="-1"/>
          <w:sz w:val="24"/>
        </w:rPr>
        <w:t> </w:t>
      </w:r>
      <w:r>
        <w:rPr>
          <w:color w:val="385623"/>
          <w:sz w:val="24"/>
        </w:rPr>
        <w:t>avviso.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3383" w:right="3563" w:firstLine="0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Calendario degli incontri</w:t>
      </w:r>
    </w:p>
    <w:p>
      <w:pPr>
        <w:pStyle w:val="BodyText"/>
        <w:spacing w:before="4"/>
        <w:rPr>
          <w:rFonts w:ascii="Times New Roman"/>
          <w:b/>
          <w:i/>
        </w:rPr>
      </w:pPr>
    </w:p>
    <w:tbl>
      <w:tblPr>
        <w:tblW w:w="0" w:type="auto"/>
        <w:jc w:val="left"/>
        <w:tblInd w:w="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152"/>
        <w:gridCol w:w="1416"/>
        <w:gridCol w:w="1277"/>
        <w:gridCol w:w="1704"/>
      </w:tblGrid>
      <w:tr>
        <w:trPr>
          <w:trHeight w:val="537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"/>
              <w:ind w:left="0"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Ora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right="374"/>
              <w:rPr>
                <w:b/>
                <w:sz w:val="22"/>
              </w:rPr>
            </w:pPr>
            <w:r>
              <w:rPr>
                <w:b/>
                <w:sz w:val="22"/>
              </w:rPr>
              <w:t>Ingresso dalle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Coordinatore</w:t>
            </w:r>
          </w:p>
        </w:tc>
      </w:tr>
      <w:tr>
        <w:trPr>
          <w:trHeight w:val="53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line="267" w:lineRule="exact"/>
              <w:ind w:left="105"/>
              <w:rPr>
                <w:sz w:val="22"/>
              </w:rPr>
            </w:pPr>
            <w:r>
              <w:rPr>
                <w:sz w:val="22"/>
              </w:rPr>
              <w:t>Beni Culturali</w:t>
            </w:r>
          </w:p>
        </w:tc>
        <w:tc>
          <w:tcPr>
            <w:tcW w:w="1152" w:type="dxa"/>
            <w:shd w:val="clear" w:color="auto" w:fill="F2F2F2"/>
          </w:tcPr>
          <w:p>
            <w:pPr>
              <w:pStyle w:val="TableParagraph"/>
              <w:spacing w:line="267" w:lineRule="exact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21/09/20</w:t>
            </w:r>
          </w:p>
        </w:tc>
        <w:tc>
          <w:tcPr>
            <w:tcW w:w="1416" w:type="dxa"/>
            <w:shd w:val="clear" w:color="auto" w:fill="F2F2F2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10.30-12.00</w:t>
            </w:r>
          </w:p>
        </w:tc>
        <w:tc>
          <w:tcPr>
            <w:tcW w:w="1277" w:type="dxa"/>
            <w:shd w:val="clear" w:color="auto" w:fill="F2F2F2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704" w:type="dxa"/>
            <w:shd w:val="clear" w:color="auto" w:fill="F2F2F2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Mario Federico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Rolfo</w:t>
            </w:r>
          </w:p>
        </w:tc>
      </w:tr>
      <w:tr>
        <w:trPr>
          <w:trHeight w:val="321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Lettere</w:t>
            </w:r>
          </w:p>
        </w:tc>
        <w:tc>
          <w:tcPr>
            <w:tcW w:w="1152" w:type="dxa"/>
          </w:tcPr>
          <w:p>
            <w:pPr>
              <w:pStyle w:val="TableParagraph"/>
              <w:spacing w:before="1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22/09/20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10.45-12.15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10.15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Fabio Pierangeli</w:t>
            </w:r>
          </w:p>
        </w:tc>
      </w:tr>
      <w:tr>
        <w:trPr>
          <w:trHeight w:val="537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line="270" w:lineRule="atLeast"/>
              <w:ind w:left="105" w:right="174"/>
              <w:rPr>
                <w:sz w:val="22"/>
              </w:rPr>
            </w:pPr>
            <w:r>
              <w:rPr>
                <w:sz w:val="22"/>
              </w:rPr>
              <w:t>Lingue e Letterature Moderne</w:t>
            </w:r>
          </w:p>
        </w:tc>
        <w:tc>
          <w:tcPr>
            <w:tcW w:w="1152" w:type="dxa"/>
            <w:shd w:val="clear" w:color="auto" w:fill="F2F2F2"/>
          </w:tcPr>
          <w:p>
            <w:pPr>
              <w:pStyle w:val="TableParagraph"/>
              <w:spacing w:before="1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25/09/20</w:t>
            </w:r>
          </w:p>
        </w:tc>
        <w:tc>
          <w:tcPr>
            <w:tcW w:w="1416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10.30-11.45</w:t>
            </w:r>
          </w:p>
        </w:tc>
        <w:tc>
          <w:tcPr>
            <w:tcW w:w="1277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704" w:type="dxa"/>
            <w:shd w:val="clear" w:color="auto" w:fill="F2F2F2"/>
          </w:tcPr>
          <w:p>
            <w:pPr>
              <w:pStyle w:val="TableParagraph"/>
              <w:spacing w:line="270" w:lineRule="atLeast"/>
              <w:ind w:right="687"/>
              <w:rPr>
                <w:sz w:val="22"/>
              </w:rPr>
            </w:pPr>
            <w:r>
              <w:rPr>
                <w:sz w:val="22"/>
              </w:rPr>
              <w:t>Elisabetta Marino</w:t>
            </w:r>
          </w:p>
        </w:tc>
      </w:tr>
      <w:tr>
        <w:trPr>
          <w:trHeight w:val="563" w:hRule="atLeast"/>
        </w:trPr>
        <w:tc>
          <w:tcPr>
            <w:tcW w:w="2122" w:type="dxa"/>
          </w:tcPr>
          <w:p>
            <w:pPr>
              <w:pStyle w:val="TableParagraph"/>
              <w:ind w:left="105" w:right="174"/>
              <w:rPr>
                <w:sz w:val="22"/>
              </w:rPr>
            </w:pPr>
            <w:r>
              <w:rPr>
                <w:sz w:val="22"/>
              </w:rPr>
              <w:t>Lingue e Letterature Europee Americane</w:t>
            </w:r>
          </w:p>
        </w:tc>
        <w:tc>
          <w:tcPr>
            <w:tcW w:w="1152" w:type="dxa"/>
          </w:tcPr>
          <w:p>
            <w:pPr>
              <w:pStyle w:val="TableParagraph"/>
              <w:spacing w:line="267" w:lineRule="exact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25/09/20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12.45-14.00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12.30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Matteo Lefevre</w:t>
            </w:r>
          </w:p>
        </w:tc>
      </w:tr>
      <w:tr>
        <w:trPr>
          <w:trHeight w:val="537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line="270" w:lineRule="atLeast"/>
              <w:ind w:left="105" w:right="419"/>
              <w:rPr>
                <w:sz w:val="22"/>
              </w:rPr>
            </w:pPr>
            <w:r>
              <w:rPr>
                <w:sz w:val="22"/>
              </w:rPr>
              <w:t>Turismo Enogastronomico</w:t>
            </w:r>
          </w:p>
        </w:tc>
        <w:tc>
          <w:tcPr>
            <w:tcW w:w="1152" w:type="dxa"/>
            <w:shd w:val="clear" w:color="auto" w:fill="F2F2F2"/>
          </w:tcPr>
          <w:p>
            <w:pPr>
              <w:pStyle w:val="TableParagraph"/>
              <w:spacing w:before="1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28/09/20</w:t>
            </w:r>
          </w:p>
        </w:tc>
        <w:tc>
          <w:tcPr>
            <w:tcW w:w="1416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10.30-12.00</w:t>
            </w:r>
          </w:p>
        </w:tc>
        <w:tc>
          <w:tcPr>
            <w:tcW w:w="1277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704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Simone Bozzato</w:t>
            </w:r>
          </w:p>
        </w:tc>
      </w:tr>
      <w:tr>
        <w:trPr>
          <w:trHeight w:val="318" w:hRule="atLeast"/>
        </w:trPr>
        <w:tc>
          <w:tcPr>
            <w:tcW w:w="2122" w:type="dxa"/>
          </w:tcPr>
          <w:p>
            <w:pPr>
              <w:pStyle w:val="TableParagraph"/>
              <w:spacing w:line="267" w:lineRule="exact"/>
              <w:ind w:left="105"/>
              <w:rPr>
                <w:sz w:val="22"/>
              </w:rPr>
            </w:pPr>
            <w:r>
              <w:rPr>
                <w:sz w:val="22"/>
              </w:rPr>
              <w:t>Scienze del Turismo</w:t>
            </w:r>
          </w:p>
        </w:tc>
        <w:tc>
          <w:tcPr>
            <w:tcW w:w="1152" w:type="dxa"/>
          </w:tcPr>
          <w:p>
            <w:pPr>
              <w:pStyle w:val="TableParagraph"/>
              <w:spacing w:line="267" w:lineRule="exact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28/09/20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14.30-16.00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14.00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Federica Mucci</w:t>
            </w:r>
          </w:p>
        </w:tc>
      </w:tr>
      <w:tr>
        <w:trPr>
          <w:trHeight w:val="537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line="270" w:lineRule="atLeast"/>
              <w:ind w:left="105" w:right="643"/>
              <w:rPr>
                <w:sz w:val="22"/>
              </w:rPr>
            </w:pPr>
            <w:r>
              <w:rPr>
                <w:sz w:val="22"/>
              </w:rPr>
              <w:t>Scienze della comunicazione</w:t>
            </w:r>
          </w:p>
        </w:tc>
        <w:tc>
          <w:tcPr>
            <w:tcW w:w="1152" w:type="dxa"/>
            <w:shd w:val="clear" w:color="auto" w:fill="F2F2F2"/>
          </w:tcPr>
          <w:p>
            <w:pPr>
              <w:pStyle w:val="TableParagraph"/>
              <w:spacing w:before="1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30/09/20</w:t>
            </w:r>
          </w:p>
        </w:tc>
        <w:tc>
          <w:tcPr>
            <w:tcW w:w="1416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11.30-13.00</w:t>
            </w:r>
          </w:p>
        </w:tc>
        <w:tc>
          <w:tcPr>
            <w:tcW w:w="1277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1704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Giovanni Dessì</w:t>
            </w:r>
          </w:p>
        </w:tc>
      </w:tr>
      <w:tr>
        <w:trPr>
          <w:trHeight w:val="534" w:hRule="atLeast"/>
        </w:trPr>
        <w:tc>
          <w:tcPr>
            <w:tcW w:w="2122" w:type="dxa"/>
          </w:tcPr>
          <w:p>
            <w:pPr>
              <w:pStyle w:val="TableParagraph"/>
              <w:spacing w:line="267" w:lineRule="exact"/>
              <w:ind w:left="105"/>
              <w:rPr>
                <w:sz w:val="22"/>
              </w:rPr>
            </w:pPr>
            <w:r>
              <w:rPr>
                <w:sz w:val="22"/>
              </w:rPr>
              <w:t>Filosofia</w:t>
            </w:r>
          </w:p>
        </w:tc>
        <w:tc>
          <w:tcPr>
            <w:tcW w:w="1152" w:type="dxa"/>
          </w:tcPr>
          <w:p>
            <w:pPr>
              <w:pStyle w:val="TableParagraph"/>
              <w:spacing w:line="267" w:lineRule="exact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30/09/20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15.30-17.00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Francesco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Miano</w:t>
            </w:r>
          </w:p>
        </w:tc>
      </w:tr>
      <w:tr>
        <w:trPr>
          <w:trHeight w:val="537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line="270" w:lineRule="atLeast"/>
              <w:ind w:left="105" w:right="219"/>
              <w:rPr>
                <w:sz w:val="22"/>
              </w:rPr>
            </w:pPr>
            <w:r>
              <w:rPr>
                <w:sz w:val="22"/>
              </w:rPr>
              <w:t>Lingue nella Società dell'Informazione</w:t>
            </w:r>
          </w:p>
        </w:tc>
        <w:tc>
          <w:tcPr>
            <w:tcW w:w="1152" w:type="dxa"/>
            <w:shd w:val="clear" w:color="auto" w:fill="F2F2F2"/>
          </w:tcPr>
          <w:p>
            <w:pPr>
              <w:pStyle w:val="TableParagraph"/>
              <w:spacing w:before="1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01/10/20</w:t>
            </w:r>
          </w:p>
        </w:tc>
        <w:tc>
          <w:tcPr>
            <w:tcW w:w="1416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10.30-12.30</w:t>
            </w:r>
          </w:p>
        </w:tc>
        <w:tc>
          <w:tcPr>
            <w:tcW w:w="1277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704" w:type="dxa"/>
            <w:shd w:val="clear" w:color="auto" w:fill="F2F2F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Antonio Filippin</w:t>
            </w:r>
          </w:p>
        </w:tc>
      </w:tr>
      <w:tr>
        <w:trPr>
          <w:trHeight w:val="803" w:hRule="atLeast"/>
        </w:trPr>
        <w:tc>
          <w:tcPr>
            <w:tcW w:w="2122" w:type="dxa"/>
          </w:tcPr>
          <w:p>
            <w:pPr>
              <w:pStyle w:val="TableParagraph"/>
              <w:spacing w:line="267" w:lineRule="exact"/>
              <w:ind w:left="155"/>
              <w:rPr>
                <w:sz w:val="22"/>
              </w:rPr>
            </w:pPr>
            <w:r>
              <w:rPr>
                <w:sz w:val="22"/>
              </w:rPr>
              <w:t>Sc. dell’Educazione e</w:t>
            </w:r>
          </w:p>
          <w:p>
            <w:pPr>
              <w:pStyle w:val="TableParagraph"/>
              <w:spacing w:line="270" w:lineRule="atLeast"/>
              <w:ind w:left="105" w:right="486"/>
              <w:rPr>
                <w:sz w:val="22"/>
              </w:rPr>
            </w:pPr>
            <w:r>
              <w:rPr>
                <w:sz w:val="22"/>
              </w:rPr>
              <w:t>della formazione (dalla A alla L)</w:t>
            </w:r>
          </w:p>
        </w:tc>
        <w:tc>
          <w:tcPr>
            <w:tcW w:w="1152" w:type="dxa"/>
          </w:tcPr>
          <w:p>
            <w:pPr>
              <w:pStyle w:val="TableParagraph"/>
              <w:spacing w:line="267" w:lineRule="exact"/>
              <w:ind w:left="154"/>
              <w:rPr>
                <w:sz w:val="22"/>
              </w:rPr>
            </w:pPr>
            <w:r>
              <w:rPr>
                <w:sz w:val="22"/>
              </w:rPr>
              <w:t>02/10/20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ind w:left="159"/>
              <w:rPr>
                <w:sz w:val="22"/>
              </w:rPr>
            </w:pPr>
            <w:r>
              <w:rPr>
                <w:sz w:val="22"/>
              </w:rPr>
              <w:t>09.30-10.45</w:t>
            </w:r>
          </w:p>
        </w:tc>
        <w:tc>
          <w:tcPr>
            <w:tcW w:w="127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9.15</w:t>
            </w:r>
          </w:p>
        </w:tc>
        <w:tc>
          <w:tcPr>
            <w:tcW w:w="1704" w:type="dxa"/>
          </w:tcPr>
          <w:p>
            <w:pPr>
              <w:pStyle w:val="TableParagraph"/>
              <w:ind w:right="575" w:firstLine="49"/>
              <w:rPr>
                <w:sz w:val="22"/>
              </w:rPr>
            </w:pPr>
            <w:r>
              <w:rPr>
                <w:sz w:val="22"/>
              </w:rPr>
              <w:t>Marco Innamorati</w:t>
            </w:r>
          </w:p>
        </w:tc>
      </w:tr>
      <w:tr>
        <w:trPr>
          <w:trHeight w:val="801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5" w:right="83" w:firstLine="49"/>
              <w:rPr>
                <w:sz w:val="22"/>
              </w:rPr>
            </w:pPr>
            <w:r>
              <w:rPr>
                <w:sz w:val="22"/>
              </w:rPr>
              <w:t>Sc. dell’Educazione e della formazione</w:t>
            </w:r>
          </w:p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(dalla M alla Z)</w:t>
            </w:r>
          </w:p>
        </w:tc>
        <w:tc>
          <w:tcPr>
            <w:tcW w:w="1152" w:type="dxa"/>
            <w:shd w:val="clear" w:color="auto" w:fill="F2F2F2"/>
          </w:tcPr>
          <w:p>
            <w:pPr>
              <w:pStyle w:val="TableParagraph"/>
              <w:spacing w:line="266" w:lineRule="exact"/>
              <w:ind w:left="0" w:right="96"/>
              <w:jc w:val="right"/>
              <w:rPr>
                <w:sz w:val="22"/>
              </w:rPr>
            </w:pPr>
            <w:r>
              <w:rPr>
                <w:sz w:val="22"/>
              </w:rPr>
              <w:t>02/10/20</w:t>
            </w:r>
          </w:p>
        </w:tc>
        <w:tc>
          <w:tcPr>
            <w:tcW w:w="1416" w:type="dxa"/>
            <w:shd w:val="clear" w:color="auto" w:fill="F2F2F2"/>
          </w:tcPr>
          <w:p>
            <w:pPr>
              <w:pStyle w:val="TableParagraph"/>
              <w:spacing w:line="266" w:lineRule="exact"/>
              <w:ind w:left="159"/>
              <w:rPr>
                <w:sz w:val="22"/>
              </w:rPr>
            </w:pPr>
            <w:r>
              <w:rPr>
                <w:sz w:val="22"/>
              </w:rPr>
              <w:t>11.45-13.00</w:t>
            </w:r>
          </w:p>
        </w:tc>
        <w:tc>
          <w:tcPr>
            <w:tcW w:w="1277" w:type="dxa"/>
            <w:shd w:val="clear" w:color="auto" w:fill="F2F2F2"/>
          </w:tcPr>
          <w:p>
            <w:pPr>
              <w:pStyle w:val="TableParagraph"/>
              <w:spacing w:line="266" w:lineRule="exact"/>
              <w:ind w:left="159"/>
              <w:rPr>
                <w:sz w:val="22"/>
              </w:rPr>
            </w:pPr>
            <w:r>
              <w:rPr>
                <w:sz w:val="22"/>
              </w:rPr>
              <w:t>11.30</w:t>
            </w:r>
          </w:p>
        </w:tc>
        <w:tc>
          <w:tcPr>
            <w:tcW w:w="1704" w:type="dxa"/>
            <w:shd w:val="clear" w:color="auto" w:fill="F2F2F2"/>
          </w:tcPr>
          <w:p>
            <w:pPr>
              <w:pStyle w:val="TableParagraph"/>
              <w:ind w:right="575" w:firstLine="49"/>
              <w:rPr>
                <w:sz w:val="22"/>
              </w:rPr>
            </w:pPr>
            <w:r>
              <w:rPr>
                <w:sz w:val="22"/>
              </w:rPr>
              <w:t>Marco Innamorati</w:t>
            </w:r>
          </w:p>
        </w:tc>
      </w:tr>
    </w:tbl>
    <w:sectPr>
      <w:type w:val="continuous"/>
      <w:pgSz w:w="11900" w:h="16840"/>
      <w:pgMar w:top="1360" w:bottom="28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476" w:hanging="360"/>
      </w:pPr>
      <w:rPr>
        <w:rFonts w:hint="default" w:ascii="Courier New" w:hAnsi="Courier New" w:eastAsia="Courier New" w:cs="Courier New"/>
        <w:color w:val="385623"/>
        <w:w w:val="100"/>
        <w:sz w:val="24"/>
        <w:szCs w:val="24"/>
      </w:rPr>
    </w:lvl>
    <w:lvl w:ilvl="1">
      <w:start w:val="0"/>
      <w:numFmt w:val="bullet"/>
      <w:lvlText w:val=""/>
      <w:lvlJc w:val="left"/>
      <w:pPr>
        <w:ind w:left="1250" w:hanging="362"/>
      </w:pPr>
      <w:rPr>
        <w:rFonts w:hint="default" w:ascii="Wingdings" w:hAnsi="Wingdings" w:eastAsia="Wingdings" w:cs="Wingdings"/>
        <w:color w:val="385623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173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6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3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76" w:right="102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2020-09-18T09:28:46Z</dcterms:created>
  <dcterms:modified xsi:type="dcterms:W3CDTF">2020-09-18T09:28:46Z</dcterms:modified>
</cp:coreProperties>
</file>